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C17" w:rsidRPr="006C1084" w:rsidRDefault="00975C17" w:rsidP="00975C17">
      <w:pPr>
        <w:spacing w:after="159"/>
        <w:ind w:left="-5"/>
        <w:rPr>
          <w:b/>
          <w:sz w:val="24"/>
          <w:szCs w:val="24"/>
        </w:rPr>
      </w:pPr>
      <w:r w:rsidRPr="006C1084">
        <w:rPr>
          <w:b/>
          <w:sz w:val="24"/>
          <w:szCs w:val="24"/>
        </w:rPr>
        <w:t xml:space="preserve">Indstilling af </w:t>
      </w:r>
      <w:r>
        <w:rPr>
          <w:b/>
          <w:sz w:val="24"/>
          <w:szCs w:val="24"/>
        </w:rPr>
        <w:t>årets lærling/elev</w:t>
      </w:r>
    </w:p>
    <w:p w:rsidR="00975C17" w:rsidRDefault="00975C17" w:rsidP="00975C17">
      <w:pPr>
        <w:spacing w:after="0"/>
        <w:ind w:left="-5"/>
        <w:rPr>
          <w:rFonts w:eastAsia="Times New Roman"/>
          <w:sz w:val="24"/>
          <w:szCs w:val="24"/>
        </w:rPr>
      </w:pPr>
      <w:r w:rsidRPr="00887B7C">
        <w:rPr>
          <w:rFonts w:eastAsia="Times New Roman"/>
          <w:sz w:val="24"/>
          <w:szCs w:val="24"/>
        </w:rPr>
        <w:t xml:space="preserve">Årets Lærling/Elev 2023 </w:t>
      </w:r>
      <w:r w:rsidRPr="00887B7C">
        <w:rPr>
          <w:rFonts w:eastAsia="Times New Roman"/>
          <w:sz w:val="24"/>
          <w:szCs w:val="24"/>
        </w:rPr>
        <w:br/>
        <w:t>Vi ønsker at anerkende en ekstraordinær lærling eller elev, som har udvist fremragende faglighed, dedikation og engagement i deres uddannelse. Kriterierne for at indstille til denne pris vil omfatte både imponerende faglige resultater og en fantastisk personlig social udvikling. Vi vil hædre fremtidens talenter, der vil være stolte repræsentanter for erhvervsuddannelserne i vores kommune.</w:t>
      </w:r>
    </w:p>
    <w:p w:rsidR="00975C17" w:rsidRDefault="00975C17" w:rsidP="00806F3B">
      <w:pPr>
        <w:spacing w:after="159"/>
        <w:ind w:left="0" w:firstLine="0"/>
        <w:rPr>
          <w:sz w:val="24"/>
          <w:szCs w:val="24"/>
        </w:rPr>
      </w:pPr>
    </w:p>
    <w:p w:rsidR="00975C17" w:rsidRPr="006C1084" w:rsidRDefault="00975C17" w:rsidP="00975C17">
      <w:pPr>
        <w:spacing w:after="159"/>
        <w:ind w:left="-5"/>
        <w:rPr>
          <w:b/>
          <w:sz w:val="24"/>
          <w:szCs w:val="24"/>
        </w:rPr>
      </w:pPr>
      <w:r w:rsidRPr="006C1084">
        <w:rPr>
          <w:b/>
          <w:sz w:val="24"/>
          <w:szCs w:val="24"/>
        </w:rPr>
        <w:t>I</w:t>
      </w:r>
      <w:r>
        <w:rPr>
          <w:b/>
          <w:sz w:val="24"/>
          <w:szCs w:val="24"/>
        </w:rPr>
        <w:t xml:space="preserve">ndstil </w:t>
      </w:r>
      <w:r w:rsidRPr="006C1084">
        <w:rPr>
          <w:b/>
          <w:sz w:val="24"/>
          <w:szCs w:val="24"/>
        </w:rPr>
        <w:t>året</w:t>
      </w:r>
      <w:r>
        <w:rPr>
          <w:b/>
          <w:sz w:val="24"/>
          <w:szCs w:val="24"/>
        </w:rPr>
        <w:t>s</w:t>
      </w:r>
      <w:r w:rsidRPr="006C1084">
        <w:rPr>
          <w:b/>
          <w:sz w:val="24"/>
          <w:szCs w:val="24"/>
        </w:rPr>
        <w:t xml:space="preserve"> lærling/elev</w:t>
      </w:r>
    </w:p>
    <w:p w:rsidR="00975C17" w:rsidRPr="00887B7C" w:rsidRDefault="00975C17" w:rsidP="00975C17">
      <w:pPr>
        <w:spacing w:after="177"/>
        <w:ind w:left="-5"/>
        <w:rPr>
          <w:sz w:val="24"/>
          <w:szCs w:val="24"/>
        </w:rPr>
      </w:pPr>
      <w:r w:rsidRPr="00887B7C">
        <w:rPr>
          <w:sz w:val="24"/>
          <w:szCs w:val="24"/>
        </w:rPr>
        <w:t xml:space="preserve">Eleven udvælges med afsæt i følgende kriterier:  </w:t>
      </w:r>
    </w:p>
    <w:p w:rsidR="00975C17" w:rsidRPr="00887B7C" w:rsidRDefault="00975C17" w:rsidP="00975C17">
      <w:pPr>
        <w:numPr>
          <w:ilvl w:val="0"/>
          <w:numId w:val="1"/>
        </w:numPr>
        <w:ind w:hanging="360"/>
        <w:rPr>
          <w:sz w:val="24"/>
          <w:szCs w:val="24"/>
        </w:rPr>
      </w:pPr>
      <w:r w:rsidRPr="00887B7C">
        <w:rPr>
          <w:sz w:val="24"/>
          <w:szCs w:val="24"/>
        </w:rPr>
        <w:t>Er fagligt velfunderet</w:t>
      </w:r>
      <w:r w:rsidR="00806F3B">
        <w:rPr>
          <w:sz w:val="24"/>
          <w:szCs w:val="24"/>
        </w:rPr>
        <w:t xml:space="preserve"> </w:t>
      </w:r>
    </w:p>
    <w:p w:rsidR="00975C17" w:rsidRPr="00887B7C" w:rsidRDefault="00975C17" w:rsidP="00975C17">
      <w:pPr>
        <w:numPr>
          <w:ilvl w:val="0"/>
          <w:numId w:val="1"/>
        </w:numPr>
        <w:ind w:hanging="360"/>
        <w:rPr>
          <w:sz w:val="24"/>
          <w:szCs w:val="24"/>
        </w:rPr>
      </w:pPr>
      <w:r w:rsidRPr="00887B7C">
        <w:rPr>
          <w:sz w:val="24"/>
          <w:szCs w:val="24"/>
        </w:rPr>
        <w:t xml:space="preserve">Taler med begejstring om sit fag </w:t>
      </w:r>
    </w:p>
    <w:p w:rsidR="00975C17" w:rsidRPr="00887B7C" w:rsidRDefault="00975C17" w:rsidP="00975C17">
      <w:pPr>
        <w:numPr>
          <w:ilvl w:val="0"/>
          <w:numId w:val="1"/>
        </w:numPr>
        <w:ind w:hanging="360"/>
        <w:rPr>
          <w:sz w:val="24"/>
          <w:szCs w:val="24"/>
        </w:rPr>
      </w:pPr>
      <w:r w:rsidRPr="00887B7C">
        <w:rPr>
          <w:sz w:val="24"/>
          <w:szCs w:val="24"/>
        </w:rPr>
        <w:t>Udstråler faglig stolthed og er ambitiøs på sit fags</w:t>
      </w:r>
      <w:r>
        <w:rPr>
          <w:sz w:val="24"/>
          <w:szCs w:val="24"/>
        </w:rPr>
        <w:t xml:space="preserve"> </w:t>
      </w:r>
      <w:r w:rsidRPr="00887B7C">
        <w:rPr>
          <w:sz w:val="24"/>
          <w:szCs w:val="24"/>
        </w:rPr>
        <w:t xml:space="preserve">vegne </w:t>
      </w:r>
    </w:p>
    <w:p w:rsidR="00975C17" w:rsidRPr="00887B7C" w:rsidRDefault="00975C17" w:rsidP="00975C17">
      <w:pPr>
        <w:numPr>
          <w:ilvl w:val="0"/>
          <w:numId w:val="1"/>
        </w:numPr>
        <w:ind w:hanging="360"/>
        <w:rPr>
          <w:sz w:val="24"/>
          <w:szCs w:val="24"/>
        </w:rPr>
      </w:pPr>
      <w:r w:rsidRPr="00887B7C">
        <w:rPr>
          <w:sz w:val="24"/>
          <w:szCs w:val="24"/>
        </w:rPr>
        <w:t xml:space="preserve">Bidrager positivt til læringsmiljøet. Både i skole og oplæring </w:t>
      </w:r>
    </w:p>
    <w:p w:rsidR="00975C17" w:rsidRPr="00887B7C" w:rsidRDefault="00975C17" w:rsidP="00975C17">
      <w:pPr>
        <w:numPr>
          <w:ilvl w:val="0"/>
          <w:numId w:val="1"/>
        </w:numPr>
        <w:ind w:hanging="360"/>
        <w:rPr>
          <w:sz w:val="24"/>
          <w:szCs w:val="24"/>
        </w:rPr>
      </w:pPr>
      <w:r w:rsidRPr="00887B7C">
        <w:rPr>
          <w:sz w:val="24"/>
          <w:szCs w:val="24"/>
        </w:rPr>
        <w:t xml:space="preserve">Har gode samarbejdsevner – er vellidt og en imødekommende kollega/klassekammerat </w:t>
      </w:r>
    </w:p>
    <w:p w:rsidR="00975C17" w:rsidRPr="00887B7C" w:rsidRDefault="00975C17" w:rsidP="00975C17">
      <w:pPr>
        <w:numPr>
          <w:ilvl w:val="0"/>
          <w:numId w:val="1"/>
        </w:numPr>
        <w:ind w:hanging="360"/>
        <w:rPr>
          <w:sz w:val="24"/>
          <w:szCs w:val="24"/>
        </w:rPr>
      </w:pPr>
      <w:r w:rsidRPr="00887B7C">
        <w:rPr>
          <w:sz w:val="24"/>
          <w:szCs w:val="24"/>
        </w:rPr>
        <w:t xml:space="preserve">Er mødestabil </w:t>
      </w:r>
    </w:p>
    <w:p w:rsidR="00975C17" w:rsidRPr="00887B7C" w:rsidRDefault="00975C17" w:rsidP="00975C17">
      <w:pPr>
        <w:numPr>
          <w:ilvl w:val="0"/>
          <w:numId w:val="1"/>
        </w:numPr>
        <w:spacing w:after="159"/>
        <w:ind w:hanging="360"/>
        <w:rPr>
          <w:sz w:val="24"/>
          <w:szCs w:val="24"/>
        </w:rPr>
      </w:pPr>
      <w:r w:rsidRPr="00887B7C">
        <w:rPr>
          <w:sz w:val="24"/>
          <w:szCs w:val="24"/>
        </w:rPr>
        <w:t>Har mod til at være nysgerrig og innovativ i tilgangen til arbejdsopgaverne</w:t>
      </w:r>
    </w:p>
    <w:p w:rsidR="00975C17" w:rsidRPr="00887B7C" w:rsidRDefault="00975C17" w:rsidP="00975C17">
      <w:pPr>
        <w:ind w:left="-5"/>
        <w:rPr>
          <w:sz w:val="24"/>
          <w:szCs w:val="24"/>
        </w:rPr>
      </w:pPr>
      <w:r w:rsidRPr="00887B7C">
        <w:rPr>
          <w:sz w:val="24"/>
          <w:szCs w:val="24"/>
        </w:rPr>
        <w:t xml:space="preserve">Beskriv din elev/lærling på baggrund af ovenstående kriterier, gerne med konkrete eksempler. </w:t>
      </w:r>
    </w:p>
    <w:p w:rsidR="00975C17" w:rsidRPr="00887B7C" w:rsidRDefault="00975C17" w:rsidP="00975C17">
      <w:pPr>
        <w:spacing w:after="245" w:line="259" w:lineRule="auto"/>
        <w:ind w:left="0" w:firstLine="0"/>
        <w:rPr>
          <w:sz w:val="24"/>
          <w:szCs w:val="24"/>
        </w:rPr>
      </w:pPr>
      <w:r w:rsidRPr="00887B7C">
        <w:rPr>
          <w:sz w:val="24"/>
          <w:szCs w:val="24"/>
        </w:rPr>
        <w:t xml:space="preserve"> </w:t>
      </w:r>
    </w:p>
    <w:p w:rsidR="00975C17" w:rsidRPr="00806F3B" w:rsidRDefault="00975C17" w:rsidP="00975C17">
      <w:pPr>
        <w:spacing w:after="159"/>
        <w:ind w:left="-5"/>
        <w:rPr>
          <w:b/>
          <w:sz w:val="24"/>
          <w:szCs w:val="24"/>
        </w:rPr>
      </w:pPr>
      <w:r w:rsidRPr="00806F3B">
        <w:rPr>
          <w:b/>
          <w:sz w:val="24"/>
          <w:szCs w:val="24"/>
        </w:rPr>
        <w:t>Sådan vælges vinderne</w:t>
      </w:r>
    </w:p>
    <w:p w:rsidR="00975C17" w:rsidRPr="00887B7C" w:rsidRDefault="00975C17" w:rsidP="00975C17">
      <w:pPr>
        <w:spacing w:after="0" w:line="259" w:lineRule="auto"/>
        <w:ind w:left="0" w:firstLine="0"/>
        <w:rPr>
          <w:sz w:val="24"/>
          <w:szCs w:val="24"/>
        </w:rPr>
      </w:pPr>
      <w:r>
        <w:rPr>
          <w:sz w:val="24"/>
          <w:szCs w:val="24"/>
        </w:rPr>
        <w:t>Årets læ</w:t>
      </w:r>
      <w:r w:rsidR="001113B2">
        <w:rPr>
          <w:sz w:val="24"/>
          <w:szCs w:val="24"/>
        </w:rPr>
        <w:t>r</w:t>
      </w:r>
      <w:bookmarkStart w:id="0" w:name="_GoBack"/>
      <w:bookmarkEnd w:id="0"/>
      <w:r>
        <w:rPr>
          <w:sz w:val="24"/>
          <w:szCs w:val="24"/>
        </w:rPr>
        <w:t>ling/elev</w:t>
      </w:r>
    </w:p>
    <w:p w:rsidR="00975C17" w:rsidRDefault="00975C17" w:rsidP="00975C17">
      <w:pPr>
        <w:spacing w:after="0"/>
        <w:ind w:left="-5"/>
        <w:rPr>
          <w:sz w:val="24"/>
          <w:szCs w:val="24"/>
        </w:rPr>
      </w:pPr>
      <w:r w:rsidRPr="00887B7C">
        <w:rPr>
          <w:sz w:val="24"/>
          <w:szCs w:val="24"/>
        </w:rPr>
        <w:t>Et udvalg</w:t>
      </w:r>
      <w:r>
        <w:rPr>
          <w:sz w:val="24"/>
          <w:szCs w:val="24"/>
        </w:rPr>
        <w:t xml:space="preserve"> af </w:t>
      </w:r>
      <w:r w:rsidRPr="00887B7C">
        <w:rPr>
          <w:sz w:val="24"/>
          <w:szCs w:val="24"/>
        </w:rPr>
        <w:t xml:space="preserve">igangværende elever/lærlinge </w:t>
      </w:r>
      <w:r>
        <w:rPr>
          <w:sz w:val="24"/>
          <w:szCs w:val="24"/>
        </w:rPr>
        <w:t>udpeger</w:t>
      </w:r>
      <w:r w:rsidRPr="00887B7C">
        <w:rPr>
          <w:sz w:val="24"/>
          <w:szCs w:val="24"/>
        </w:rPr>
        <w:t xml:space="preserve"> en vinder på baggrund af de </w:t>
      </w:r>
      <w:r>
        <w:rPr>
          <w:sz w:val="24"/>
          <w:szCs w:val="24"/>
        </w:rPr>
        <w:t>indkomne indstillinger</w:t>
      </w:r>
      <w:r w:rsidRPr="00887B7C">
        <w:rPr>
          <w:sz w:val="24"/>
          <w:szCs w:val="24"/>
        </w:rPr>
        <w:t>.</w:t>
      </w:r>
    </w:p>
    <w:p w:rsidR="00975C17" w:rsidRDefault="00975C17" w:rsidP="00975C17">
      <w:pPr>
        <w:spacing w:after="0"/>
        <w:ind w:left="-5"/>
        <w:rPr>
          <w:sz w:val="24"/>
          <w:szCs w:val="24"/>
        </w:rPr>
      </w:pPr>
    </w:p>
    <w:p w:rsidR="00975C17" w:rsidRDefault="00975C17" w:rsidP="00975C17">
      <w:pPr>
        <w:spacing w:after="0"/>
        <w:ind w:left="-5"/>
        <w:rPr>
          <w:sz w:val="24"/>
          <w:szCs w:val="24"/>
        </w:rPr>
      </w:pPr>
    </w:p>
    <w:p w:rsidR="00203C06" w:rsidRPr="00887B7C" w:rsidRDefault="00203C06" w:rsidP="00203C06">
      <w:pPr>
        <w:spacing w:after="246"/>
        <w:ind w:left="-5"/>
        <w:rPr>
          <w:sz w:val="24"/>
          <w:szCs w:val="24"/>
        </w:rPr>
      </w:pPr>
      <w:r w:rsidRPr="00887B7C">
        <w:rPr>
          <w:sz w:val="24"/>
          <w:szCs w:val="24"/>
        </w:rPr>
        <w:t>Lærlingen/eleven skal have tilknytning til Tønder Kommune, enten i form af bopæl eller virksomhedens beliggenhed.</w:t>
      </w:r>
    </w:p>
    <w:p w:rsidR="00975C17" w:rsidRPr="00887B7C" w:rsidRDefault="00975C17" w:rsidP="00975C17">
      <w:pPr>
        <w:spacing w:after="0"/>
        <w:ind w:left="-5"/>
        <w:rPr>
          <w:sz w:val="24"/>
          <w:szCs w:val="24"/>
        </w:rPr>
      </w:pPr>
    </w:p>
    <w:p w:rsidR="00975C17" w:rsidRDefault="00975C17" w:rsidP="00975C17">
      <w:pPr>
        <w:spacing w:after="159"/>
        <w:ind w:left="-5"/>
        <w:rPr>
          <w:sz w:val="24"/>
          <w:szCs w:val="24"/>
        </w:rPr>
      </w:pPr>
    </w:p>
    <w:p w:rsidR="00975C17" w:rsidRDefault="00975C17" w:rsidP="00975C17">
      <w:pPr>
        <w:spacing w:after="159"/>
        <w:ind w:left="-5"/>
        <w:rPr>
          <w:sz w:val="24"/>
          <w:szCs w:val="24"/>
        </w:rPr>
      </w:pPr>
    </w:p>
    <w:p w:rsidR="00975C17" w:rsidRDefault="00975C17" w:rsidP="00975C17">
      <w:pPr>
        <w:spacing w:after="159"/>
        <w:ind w:left="-5"/>
        <w:rPr>
          <w:sz w:val="24"/>
          <w:szCs w:val="24"/>
        </w:rPr>
      </w:pPr>
    </w:p>
    <w:p w:rsidR="00F9097B" w:rsidRDefault="00F9097B"/>
    <w:sectPr w:rsidR="00F9097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00A36"/>
    <w:multiLevelType w:val="hybridMultilevel"/>
    <w:tmpl w:val="B792E3F0"/>
    <w:lvl w:ilvl="0" w:tplc="04E62CA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D85CE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6A6E65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8C15E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D811F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14AA4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986DD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0410E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06238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69E"/>
    <w:rsid w:val="001113B2"/>
    <w:rsid w:val="00203C06"/>
    <w:rsid w:val="00806F3B"/>
    <w:rsid w:val="00975C17"/>
    <w:rsid w:val="00BF76A2"/>
    <w:rsid w:val="00E9035C"/>
    <w:rsid w:val="00F3369E"/>
    <w:rsid w:val="00F909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71481"/>
  <w15:chartTrackingRefBased/>
  <w15:docId w15:val="{D9B1BD5D-9F68-4BAC-B6A8-488A0E1AA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C17"/>
    <w:pPr>
      <w:spacing w:after="3" w:line="258" w:lineRule="auto"/>
      <w:ind w:left="10" w:hanging="10"/>
    </w:pPr>
    <w:rPr>
      <w:rFonts w:ascii="Segoe UI" w:eastAsia="Segoe UI" w:hAnsi="Segoe UI" w:cs="Segoe UI"/>
      <w:color w:val="000000"/>
      <w:sz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1074</Characters>
  <Application>Microsoft Office Word</Application>
  <DocSecurity>0</DocSecurity>
  <Lines>33</Lines>
  <Paragraphs>18</Paragraphs>
  <ScaleCrop>false</ScaleCrop>
  <HeadingPairs>
    <vt:vector size="2" baseType="variant">
      <vt:variant>
        <vt:lpstr>Titel</vt:lpstr>
      </vt:variant>
      <vt:variant>
        <vt:i4>1</vt:i4>
      </vt:variant>
    </vt:vector>
  </HeadingPairs>
  <TitlesOfParts>
    <vt:vector size="1" baseType="lpstr">
      <vt:lpstr/>
    </vt:vector>
  </TitlesOfParts>
  <Company>Toender Kommune</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 Pedersen</dc:creator>
  <cp:keywords/>
  <dc:description/>
  <cp:lastModifiedBy>Ulrik Pedersen</cp:lastModifiedBy>
  <cp:revision>2</cp:revision>
  <dcterms:created xsi:type="dcterms:W3CDTF">2024-03-26T15:42:00Z</dcterms:created>
  <dcterms:modified xsi:type="dcterms:W3CDTF">2024-03-26T15:42:00Z</dcterms:modified>
</cp:coreProperties>
</file>